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3" w:rsidRPr="005C66C3" w:rsidRDefault="005C66C3" w:rsidP="005C66C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66C3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>Разъяснения по взаимоотношен</w:t>
      </w:r>
      <w:r w:rsidR="00BA4924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>иям с абонентам</w:t>
      </w:r>
      <w:proofErr w:type="gramStart"/>
      <w:r w:rsidR="00BA4924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 xml:space="preserve">и  </w:t>
      </w:r>
      <w:r w:rsidR="00EB0A08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>ООО</w:t>
      </w:r>
      <w:proofErr w:type="gramEnd"/>
      <w:r w:rsidR="00EB0A08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 xml:space="preserve"> «Водоотведение»</w:t>
      </w:r>
      <w:r w:rsidRPr="005C66C3">
        <w:rPr>
          <w:rFonts w:ascii="Times New Roman" w:eastAsia="Times New Roman" w:hAnsi="Times New Roman" w:cs="Times New Roman"/>
          <w:b/>
          <w:bCs/>
          <w:color w:val="003333"/>
          <w:kern w:val="36"/>
          <w:sz w:val="24"/>
          <w:szCs w:val="24"/>
          <w:lang w:eastAsia="ru-RU"/>
        </w:rPr>
        <w:t xml:space="preserve"> по вопросу сброса загрязняющих веществ в централизованную систему водоотведения, контроле сбросов и их оплате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С 1 января 2014 года в отношении платы за сброс загрязняющих веществ через</w:t>
      </w:r>
      <w:r>
        <w:rPr>
          <w:color w:val="000000"/>
        </w:rPr>
        <w:t xml:space="preserve"> централизованные системы водоотведения</w:t>
      </w:r>
      <w:r w:rsidR="00BA4924">
        <w:rPr>
          <w:color w:val="000000"/>
        </w:rPr>
        <w:t xml:space="preserve"> абоненты  </w:t>
      </w:r>
      <w:r w:rsidRPr="0077419C">
        <w:rPr>
          <w:color w:val="000000"/>
        </w:rPr>
        <w:t>делятся на две группы:</w:t>
      </w:r>
    </w:p>
    <w:p w:rsidR="0077419C" w:rsidRPr="0077419C" w:rsidRDefault="0077419C" w:rsidP="0077419C">
      <w:pPr>
        <w:pStyle w:val="default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-</w:t>
      </w:r>
      <w:r w:rsidRPr="0077419C">
        <w:rPr>
          <w:rStyle w:val="apple-converted-space"/>
          <w:color w:val="000000"/>
        </w:rPr>
        <w:t> </w:t>
      </w:r>
      <w:r w:rsidRPr="0077419C">
        <w:rPr>
          <w:rStyle w:val="a4"/>
          <w:color w:val="000000"/>
        </w:rPr>
        <w:t xml:space="preserve">первая группа: нормируемые отдельно </w:t>
      </w:r>
      <w:proofErr w:type="spellStart"/>
      <w:r w:rsidRPr="0077419C">
        <w:rPr>
          <w:rStyle w:val="a4"/>
          <w:color w:val="000000"/>
        </w:rPr>
        <w:t>Росприроднадзором</w:t>
      </w:r>
      <w:proofErr w:type="spellEnd"/>
      <w:r w:rsidRPr="0077419C">
        <w:rPr>
          <w:rStyle w:val="a4"/>
          <w:color w:val="000000"/>
        </w:rPr>
        <w:t xml:space="preserve"> в соответствии с постановлением Правительства РФ от 18 марта 2013 г. № 230 "О категориях абонентов, для объектов которых устанавливаются нормативы допустимых сбросов загрязняющих веществ, иных веществ и микроорганизмов".</w:t>
      </w:r>
      <w:r w:rsidRPr="0077419C">
        <w:rPr>
          <w:rStyle w:val="apple-converted-space"/>
          <w:color w:val="000000"/>
        </w:rPr>
        <w:t> </w:t>
      </w:r>
      <w:proofErr w:type="gramStart"/>
      <w:r w:rsidRPr="0077419C">
        <w:rPr>
          <w:color w:val="000000"/>
        </w:rPr>
        <w:t>В соответствии с постановлением Правительства РФ № 230 к категории абонентов, объекты которых подлежат нормированию, следует относить предприятия, которые осуществляют деятельность, связанную с производством, переработкой продукции и которым принадлежат на праве собственности или ином законном основании канализационные выпуски в централизованную систему водоотведения.</w:t>
      </w:r>
      <w:proofErr w:type="gramEnd"/>
      <w:r w:rsidRPr="0077419C">
        <w:rPr>
          <w:color w:val="000000"/>
        </w:rPr>
        <w:t xml:space="preserve"> При этом среднесуточный объем отводимых (принимаемых) сточных вод абонентов должен составлять</w:t>
      </w:r>
      <w:r w:rsidRPr="0077419C">
        <w:rPr>
          <w:rStyle w:val="apple-converted-space"/>
          <w:color w:val="000000"/>
        </w:rPr>
        <w:t> </w:t>
      </w:r>
      <w:r w:rsidRPr="0077419C">
        <w:rPr>
          <w:rStyle w:val="a4"/>
          <w:color w:val="000000"/>
        </w:rPr>
        <w:t>более 200м</w:t>
      </w:r>
      <w:r w:rsidRPr="0077419C">
        <w:rPr>
          <w:rStyle w:val="a4"/>
          <w:color w:val="000000"/>
          <w:vertAlign w:val="superscript"/>
        </w:rPr>
        <w:t>3</w:t>
      </w:r>
      <w:r w:rsidRPr="0077419C">
        <w:rPr>
          <w:rStyle w:val="a4"/>
          <w:color w:val="000000"/>
        </w:rPr>
        <w:t>/сутки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</w:rPr>
        <w:t>суммарно по всем выпускам. Среднесуточный объем определяется как среднесуточный фактический объем за истекший календарный год.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 xml:space="preserve">Для абонентов первой группы нормативы допустимых сбросов и лимиты будут устанавливаться </w:t>
      </w:r>
      <w:proofErr w:type="spellStart"/>
      <w:r w:rsidRPr="0077419C">
        <w:rPr>
          <w:color w:val="000000"/>
        </w:rPr>
        <w:t>Росприроднадзором</w:t>
      </w:r>
      <w:proofErr w:type="spellEnd"/>
      <w:r w:rsidRPr="0077419C">
        <w:rPr>
          <w:color w:val="000000"/>
        </w:rPr>
        <w:t xml:space="preserve"> (п.2 постановления № 393).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При этом с 1 января 2014 года в соответствии с пунктом 3 Правил</w:t>
      </w:r>
      <w:r w:rsidR="00EB0A08">
        <w:rPr>
          <w:color w:val="000000"/>
        </w:rPr>
        <w:t xml:space="preserve"> холодного водоснабжения и водоотведения</w:t>
      </w:r>
      <w:r w:rsidRPr="0077419C">
        <w:rPr>
          <w:color w:val="000000"/>
        </w:rPr>
        <w:t xml:space="preserve"> № 644</w:t>
      </w:r>
      <w:r w:rsidR="00A05BCC">
        <w:rPr>
          <w:color w:val="000000"/>
        </w:rPr>
        <w:t xml:space="preserve"> (далее Правил №644)</w:t>
      </w:r>
      <w:r w:rsidRPr="0077419C">
        <w:rPr>
          <w:color w:val="000000"/>
        </w:rPr>
        <w:t xml:space="preserve"> для данной категории абонентов не применяются положения постановлений Правительства РФ от 31.12.1995 г. № 1310 и от 12.02.1999 г. № 167, регулирующие порядок взимания платы за негативное воздействие на окружающую среду.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rStyle w:val="a4"/>
          <w:color w:val="000000"/>
        </w:rPr>
        <w:t>- вторая группа: все остальные абоненты, не отвечающие требованиям постановления № 230.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proofErr w:type="gramStart"/>
      <w:r w:rsidRPr="0077419C">
        <w:rPr>
          <w:color w:val="000000"/>
        </w:rPr>
        <w:t>Для остальных абонентов продо</w:t>
      </w:r>
      <w:r w:rsidR="00EB0A08">
        <w:rPr>
          <w:color w:val="000000"/>
        </w:rPr>
        <w:t>лжают</w:t>
      </w:r>
      <w:r w:rsidRPr="0077419C">
        <w:rPr>
          <w:color w:val="000000"/>
        </w:rPr>
        <w:t xml:space="preserve"> действовать пункты 9, 61, 62, 64, 65, 67 и 69 - 71 «Правил пользования системами коммунального водоснабжения и канализации в Российской Федерации», утвержденных постановлением Правительства Российской Федерации от 12 февраля 1999 г. № 167 (далее – Правила № 167), и постановление Правительства Российской Федерации от 31 декабря 1995 г. № 1310 "О взимании платы за сброс сточных вод и загрязняющих веществ</w:t>
      </w:r>
      <w:proofErr w:type="gramEnd"/>
      <w:r w:rsidRPr="0077419C">
        <w:rPr>
          <w:color w:val="000000"/>
        </w:rPr>
        <w:t xml:space="preserve"> в системы канализации населенных пунктов".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Кроме того, с 1 января 2014 г. вступил в силу Раздел VII</w:t>
      </w:r>
      <w:r w:rsidR="00162CA7">
        <w:rPr>
          <w:color w:val="000000"/>
        </w:rPr>
        <w:t xml:space="preserve"> </w:t>
      </w:r>
      <w:r w:rsidR="00EB0A08">
        <w:rPr>
          <w:color w:val="000000"/>
        </w:rPr>
        <w:t xml:space="preserve"> Правила № 644</w:t>
      </w:r>
      <w:r w:rsidRPr="0077419C">
        <w:rPr>
          <w:color w:val="000000"/>
        </w:rPr>
        <w:t>. Положения данного раздела распространяются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  <w:u w:val="single"/>
        </w:rPr>
        <w:t xml:space="preserve">на всех абонентов  </w:t>
      </w:r>
      <w:r w:rsidRPr="0077419C">
        <w:rPr>
          <w:rStyle w:val="apple-converted-space"/>
          <w:color w:val="000000"/>
          <w:u w:val="single"/>
        </w:rPr>
        <w:t> </w:t>
      </w:r>
      <w:r w:rsidRPr="0077419C">
        <w:rPr>
          <w:color w:val="000000"/>
        </w:rPr>
        <w:t>и не имеют отношения к охране окружающей среды. Раздел устанавливает порядок определения размера и порядка комп</w:t>
      </w:r>
      <w:r w:rsidR="00EB0A08">
        <w:rPr>
          <w:color w:val="000000"/>
        </w:rPr>
        <w:t>енсации расходов организации водопроводно-канализационного хозяйства (далее ВКХ)</w:t>
      </w:r>
      <w:r w:rsidRPr="0077419C">
        <w:rPr>
          <w:color w:val="000000"/>
        </w:rPr>
        <w:t xml:space="preserve"> при сбросе абонентами сточных вод, оказывающих негативное воздействие на работу централизованной системы водоотведения. </w:t>
      </w:r>
      <w:proofErr w:type="gramStart"/>
      <w:r w:rsidRPr="0077419C">
        <w:rPr>
          <w:color w:val="000000"/>
        </w:rPr>
        <w:t xml:space="preserve">В соответствии с положениями данного раздела все абоненты, сточные воды которых не отвечают требованиям, установленным Правилами, обязаны вносить </w:t>
      </w:r>
      <w:proofErr w:type="spellStart"/>
      <w:r w:rsidR="008E14EC">
        <w:rPr>
          <w:color w:val="000000"/>
        </w:rPr>
        <w:t>Ресурсоснабжающей</w:t>
      </w:r>
      <w:proofErr w:type="spellEnd"/>
      <w:r w:rsidR="008E14EC">
        <w:rPr>
          <w:color w:val="000000"/>
        </w:rPr>
        <w:t xml:space="preserve"> организации</w:t>
      </w:r>
      <w:r w:rsidRPr="0077419C">
        <w:rPr>
          <w:color w:val="000000"/>
        </w:rPr>
        <w:t xml:space="preserve"> плату за негативное воздействие на работу централизованной системы водоотведения, то есть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водоотведения.</w:t>
      </w:r>
      <w:proofErr w:type="gramEnd"/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            Таким образом, законодатель разделяет плату абонентов за сброс загрязняющих веществ в централизованные системы водоотведения на две составляющие: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- за негативное воздействие на водные объекты через систему канализации (в соответствии с Правилами №167);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lastRenderedPageBreak/>
        <w:t>- за негативное воздействие на сети и сооружения самой системы канализации (в соответствии с Правилами №644).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center"/>
        <w:rPr>
          <w:color w:val="000000"/>
        </w:rPr>
      </w:pPr>
      <w:r w:rsidRPr="0077419C">
        <w:rPr>
          <w:rStyle w:val="a4"/>
          <w:color w:val="000000"/>
        </w:rPr>
        <w:t xml:space="preserve">Основания </w:t>
      </w:r>
      <w:proofErr w:type="gramStart"/>
      <w:r w:rsidRPr="0077419C">
        <w:rPr>
          <w:rStyle w:val="a4"/>
          <w:color w:val="000000"/>
        </w:rPr>
        <w:t>по взиманию платы за сверхнормативный сброс загрязняющих веществ в сточных водах в соответствии с Правилами</w:t>
      </w:r>
      <w:proofErr w:type="gramEnd"/>
      <w:r w:rsidRPr="0077419C">
        <w:rPr>
          <w:rStyle w:val="a4"/>
          <w:color w:val="000000"/>
        </w:rPr>
        <w:t xml:space="preserve"> № 167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1F4DE2">
        <w:rPr>
          <w:rStyle w:val="a4"/>
          <w:b w:val="0"/>
          <w:color w:val="000000"/>
        </w:rPr>
        <w:t>1.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</w:rPr>
        <w:t xml:space="preserve">В соответствии с п. 61 Правил № 167 нормативы водоотведения (сброса) по составу сточных вод устанавливаются абоненту органами местного самоуправления или уполномоченной ими </w:t>
      </w:r>
      <w:r w:rsidR="00A05BCC">
        <w:rPr>
          <w:color w:val="000000"/>
        </w:rPr>
        <w:t>организацией ВКХ</w:t>
      </w:r>
      <w:r w:rsidRPr="0077419C">
        <w:rPr>
          <w:color w:val="000000"/>
        </w:rPr>
        <w:t>.</w:t>
      </w:r>
    </w:p>
    <w:p w:rsid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1F4DE2">
        <w:rPr>
          <w:rStyle w:val="a4"/>
          <w:b w:val="0"/>
          <w:color w:val="000000"/>
        </w:rPr>
        <w:t>2</w:t>
      </w:r>
      <w:r w:rsidRPr="0077419C">
        <w:rPr>
          <w:rStyle w:val="a4"/>
          <w:color w:val="000000"/>
        </w:rPr>
        <w:t>.</w:t>
      </w:r>
      <w:r w:rsidRPr="0077419C">
        <w:rPr>
          <w:rStyle w:val="apple-converted-space"/>
          <w:b/>
          <w:bCs/>
          <w:color w:val="000000"/>
        </w:rPr>
        <w:t> </w:t>
      </w:r>
      <w:r w:rsidR="005B2701">
        <w:rPr>
          <w:color w:val="000000"/>
        </w:rPr>
        <w:t>Постановлением от 01.08.2016 г. № 1405</w:t>
      </w:r>
      <w:r w:rsidRPr="0077419C">
        <w:rPr>
          <w:color w:val="000000"/>
        </w:rPr>
        <w:t xml:space="preserve"> </w:t>
      </w:r>
      <w:r w:rsidR="005B2701">
        <w:rPr>
          <w:color w:val="000000"/>
        </w:rPr>
        <w:t xml:space="preserve">Администрации города Вятские Поляны </w:t>
      </w:r>
      <w:r w:rsidR="00EB0A08">
        <w:rPr>
          <w:color w:val="000000"/>
        </w:rPr>
        <w:t xml:space="preserve"> определены</w:t>
      </w:r>
      <w:r w:rsidRPr="0077419C">
        <w:rPr>
          <w:color w:val="000000"/>
        </w:rPr>
        <w:t xml:space="preserve"> </w:t>
      </w:r>
      <w:r w:rsidR="005B2701">
        <w:rPr>
          <w:color w:val="000000"/>
        </w:rPr>
        <w:t>Нормативные показатели общих свой</w:t>
      </w:r>
      <w:proofErr w:type="gramStart"/>
      <w:r w:rsidR="005B2701">
        <w:rPr>
          <w:color w:val="000000"/>
        </w:rPr>
        <w:t>ств ст</w:t>
      </w:r>
      <w:proofErr w:type="gramEnd"/>
      <w:r w:rsidR="005B2701">
        <w:rPr>
          <w:color w:val="000000"/>
        </w:rPr>
        <w:t>очных вод и допустимых концентраций загрязняющих веществ в сточных водах, допущенных к сбросу в централизованную систему водоотведения города Вятские Поляны.</w:t>
      </w:r>
      <w:r w:rsidRPr="0077419C">
        <w:rPr>
          <w:color w:val="000000"/>
        </w:rPr>
        <w:t xml:space="preserve"> </w:t>
      </w:r>
    </w:p>
    <w:p w:rsidR="00E52208" w:rsidRDefault="001F4DE2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3. </w:t>
      </w:r>
      <w:r w:rsidR="00B42EB7">
        <w:rPr>
          <w:color w:val="000000"/>
        </w:rPr>
        <w:t xml:space="preserve">Абонент должен обеспечить лабораторный контроль и соблюдение установленных требований и нормативов по составу сбрасываемых в </w:t>
      </w:r>
      <w:r w:rsidR="00E52208">
        <w:rPr>
          <w:color w:val="000000"/>
        </w:rPr>
        <w:t xml:space="preserve">систему канализации сточных вод, в соответствии графиком контроля, согласованным с </w:t>
      </w:r>
      <w:proofErr w:type="spellStart"/>
      <w:r w:rsidR="00E52208">
        <w:rPr>
          <w:color w:val="000000"/>
        </w:rPr>
        <w:t>Ресурсоснабжающей</w:t>
      </w:r>
      <w:proofErr w:type="spellEnd"/>
      <w:r w:rsidR="00E52208">
        <w:rPr>
          <w:color w:val="000000"/>
        </w:rPr>
        <w:t xml:space="preserve"> организацией. При выявлении</w:t>
      </w:r>
      <w:r w:rsidR="00353DA5">
        <w:rPr>
          <w:color w:val="000000"/>
        </w:rPr>
        <w:t xml:space="preserve"> превышени</w:t>
      </w:r>
      <w:r w:rsidR="00E52208">
        <w:rPr>
          <w:color w:val="000000"/>
        </w:rPr>
        <w:t>й</w:t>
      </w:r>
      <w:r w:rsidR="00353DA5">
        <w:rPr>
          <w:color w:val="000000"/>
        </w:rPr>
        <w:t xml:space="preserve"> нормативных показателей общих свой</w:t>
      </w:r>
      <w:proofErr w:type="gramStart"/>
      <w:r w:rsidR="00353DA5">
        <w:rPr>
          <w:color w:val="000000"/>
        </w:rPr>
        <w:t>ств ст</w:t>
      </w:r>
      <w:proofErr w:type="gramEnd"/>
      <w:r w:rsidR="00353DA5">
        <w:rPr>
          <w:color w:val="000000"/>
        </w:rPr>
        <w:t xml:space="preserve">очных вод, абонент самостоятельно или через специализированную организацию производит расчет платы за сброс с превышением допустимых концентрации и предоставляет на согласование в </w:t>
      </w:r>
      <w:proofErr w:type="spellStart"/>
      <w:r w:rsidR="00353DA5">
        <w:rPr>
          <w:color w:val="000000"/>
        </w:rPr>
        <w:t>Ресурсоснабжающую</w:t>
      </w:r>
      <w:proofErr w:type="spellEnd"/>
      <w:r w:rsidR="00353DA5">
        <w:rPr>
          <w:color w:val="000000"/>
        </w:rPr>
        <w:t xml:space="preserve"> организацию</w:t>
      </w:r>
      <w:r w:rsidR="00631221">
        <w:rPr>
          <w:color w:val="000000"/>
        </w:rPr>
        <w:t>.</w:t>
      </w:r>
    </w:p>
    <w:p w:rsidR="000F4169" w:rsidRDefault="00C66B36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4. Для обеспечения лабораторного контроля абонент имеет право заключить договор на проведение исследований </w:t>
      </w:r>
      <w:r w:rsidR="00D7193F">
        <w:rPr>
          <w:color w:val="000000"/>
        </w:rPr>
        <w:t>сточной воды в любой аккредитованной на технич</w:t>
      </w:r>
      <w:r w:rsidR="00EB0A08">
        <w:rPr>
          <w:color w:val="000000"/>
        </w:rPr>
        <w:t>ескую компетентность лаборатории</w:t>
      </w:r>
      <w:r w:rsidR="00D7193F">
        <w:rPr>
          <w:color w:val="000000"/>
        </w:rPr>
        <w:t>. Для информации</w:t>
      </w:r>
      <w:r w:rsidR="000F4169">
        <w:rPr>
          <w:color w:val="000000"/>
        </w:rPr>
        <w:t xml:space="preserve"> в городе Вятские Поляны имеются две аккредитованные лаборатории по исследованию сточной воды:</w:t>
      </w:r>
    </w:p>
    <w:p w:rsidR="000F4169" w:rsidRDefault="000F4169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color w:val="000000"/>
        </w:rPr>
        <w:t>- эколого-аналитическая лаборатория ООО «Водоотведение»;</w:t>
      </w:r>
    </w:p>
    <w:p w:rsidR="000F4169" w:rsidRDefault="000F4169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color w:val="000000"/>
        </w:rPr>
        <w:t>-специализированная инспекция аналитического контроля Кировского областного центра охраны окружающей среды и природопользования</w:t>
      </w:r>
      <w:r w:rsidR="007D5F72">
        <w:rPr>
          <w:color w:val="000000"/>
        </w:rPr>
        <w:t>.</w:t>
      </w:r>
    </w:p>
    <w:p w:rsidR="0077419C" w:rsidRDefault="007D5F72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rStyle w:val="a4"/>
          <w:b w:val="0"/>
          <w:color w:val="000000"/>
        </w:rPr>
        <w:t>5</w:t>
      </w:r>
      <w:r w:rsidR="001F4DE2">
        <w:rPr>
          <w:rStyle w:val="a4"/>
          <w:b w:val="0"/>
          <w:color w:val="000000"/>
        </w:rPr>
        <w:t>.</w:t>
      </w:r>
      <w:r w:rsidR="0077419C" w:rsidRPr="001F4DE2">
        <w:rPr>
          <w:rStyle w:val="apple-converted-space"/>
          <w:b/>
          <w:bCs/>
          <w:color w:val="000000"/>
        </w:rPr>
        <w:t> </w:t>
      </w:r>
      <w:proofErr w:type="gramStart"/>
      <w:r w:rsidR="0077419C" w:rsidRPr="001F4DE2">
        <w:rPr>
          <w:color w:val="000000"/>
        </w:rPr>
        <w:t>К</w:t>
      </w:r>
      <w:r w:rsidR="0077419C" w:rsidRPr="0077419C">
        <w:rPr>
          <w:color w:val="000000"/>
        </w:rPr>
        <w:t>онтроль за</w:t>
      </w:r>
      <w:proofErr w:type="gramEnd"/>
      <w:r w:rsidR="0077419C" w:rsidRPr="0077419C">
        <w:rPr>
          <w:color w:val="000000"/>
        </w:rPr>
        <w:t xml:space="preserve"> соблюдением абонентом нормативов водоотведения осуществ</w:t>
      </w:r>
      <w:r w:rsidR="00BA4924">
        <w:rPr>
          <w:color w:val="000000"/>
        </w:rPr>
        <w:t xml:space="preserve">ляет лаборатория </w:t>
      </w:r>
      <w:proofErr w:type="spellStart"/>
      <w:r w:rsidR="00BA4924">
        <w:rPr>
          <w:color w:val="000000"/>
        </w:rPr>
        <w:t>Ресурсоснабжающей</w:t>
      </w:r>
      <w:proofErr w:type="spellEnd"/>
      <w:r w:rsidR="00BA4924">
        <w:rPr>
          <w:color w:val="000000"/>
        </w:rPr>
        <w:t xml:space="preserve"> организации</w:t>
      </w:r>
      <w:r w:rsidR="0077419C" w:rsidRPr="0077419C">
        <w:rPr>
          <w:color w:val="000000"/>
        </w:rPr>
        <w:t>, аккредитованная на техническую компетентность в области анализа сточных вод.</w:t>
      </w:r>
      <w:r w:rsidR="00631221">
        <w:rPr>
          <w:color w:val="000000"/>
        </w:rPr>
        <w:t xml:space="preserve"> </w:t>
      </w:r>
      <w:r w:rsidR="0077419C" w:rsidRPr="0077419C">
        <w:rPr>
          <w:color w:val="000000"/>
        </w:rPr>
        <w:t xml:space="preserve">Отбор проб сточных вод абонента производится в присутствии представителя абонента. </w:t>
      </w:r>
    </w:p>
    <w:p w:rsidR="00E52208" w:rsidRPr="0077419C" w:rsidRDefault="007D5F72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631221">
        <w:rPr>
          <w:color w:val="000000"/>
        </w:rPr>
        <w:t xml:space="preserve">. </w:t>
      </w:r>
      <w:r w:rsidR="00E52208">
        <w:rPr>
          <w:color w:val="000000"/>
        </w:rPr>
        <w:t xml:space="preserve">В случае  </w:t>
      </w:r>
      <w:proofErr w:type="spellStart"/>
      <w:r w:rsidR="00E52208">
        <w:rPr>
          <w:color w:val="000000"/>
        </w:rPr>
        <w:t>не</w:t>
      </w:r>
      <w:r w:rsidR="00EB0A08">
        <w:rPr>
          <w:color w:val="000000"/>
        </w:rPr>
        <w:t>предоставления</w:t>
      </w:r>
      <w:proofErr w:type="spellEnd"/>
      <w:r w:rsidR="00E52208">
        <w:rPr>
          <w:color w:val="000000"/>
        </w:rPr>
        <w:t xml:space="preserve"> расчетов платы </w:t>
      </w:r>
      <w:proofErr w:type="spellStart"/>
      <w:r w:rsidR="00E52208">
        <w:rPr>
          <w:color w:val="000000"/>
        </w:rPr>
        <w:t>Ресурсоснабжающая</w:t>
      </w:r>
      <w:proofErr w:type="spellEnd"/>
      <w:r w:rsidR="00E52208">
        <w:rPr>
          <w:color w:val="000000"/>
        </w:rPr>
        <w:t xml:space="preserve"> организация производит расчет платы</w:t>
      </w:r>
      <w:r w:rsidR="00631221">
        <w:rPr>
          <w:color w:val="000000"/>
        </w:rPr>
        <w:t xml:space="preserve"> за сброс загрязняющих веще</w:t>
      </w:r>
      <w:proofErr w:type="gramStart"/>
      <w:r w:rsidR="00631221">
        <w:rPr>
          <w:color w:val="000000"/>
        </w:rPr>
        <w:t>ств с пр</w:t>
      </w:r>
      <w:proofErr w:type="gramEnd"/>
      <w:r w:rsidR="00631221">
        <w:rPr>
          <w:color w:val="000000"/>
        </w:rPr>
        <w:t>евышением допустимых концентраций</w:t>
      </w:r>
      <w:r w:rsidR="00E52208">
        <w:rPr>
          <w:color w:val="000000"/>
        </w:rPr>
        <w:t xml:space="preserve"> по результатам исследования  контрольной пробы и предъявляет счет</w:t>
      </w:r>
      <w:r w:rsidR="00631221">
        <w:rPr>
          <w:color w:val="000000"/>
        </w:rPr>
        <w:t xml:space="preserve"> на оплату</w:t>
      </w:r>
      <w:r w:rsidR="00E52208">
        <w:rPr>
          <w:color w:val="000000"/>
        </w:rPr>
        <w:t>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proofErr w:type="gramStart"/>
      <w:r w:rsidRPr="0077419C">
        <w:rPr>
          <w:color w:val="000000"/>
        </w:rPr>
        <w:t>Постановлением Правительства РФ от 31.12.1995 г. № 1310 «О взимании платы за сброс сточных вод и загрязняющих веществ в системы канализации населенных пунктов» установлено, что органы исполнительной власти субъектов Российской Федерации определяют порядок взимания платы за сброс сточных вод и загрязняющих веществ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</w:t>
      </w:r>
      <w:proofErr w:type="gramEnd"/>
      <w:r w:rsidRPr="0077419C">
        <w:rPr>
          <w:color w:val="000000"/>
        </w:rPr>
        <w:t xml:space="preserve"> пунктов,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  <w:u w:val="single"/>
        </w:rPr>
        <w:t>предусматривая меры экономического воздействия за ущерб, наносимый системам канализации и окружающей среде,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</w:rPr>
        <w:t>в том числе за превышение нормативов сброса сточных вод и загрязняющих веществ.</w:t>
      </w:r>
    </w:p>
    <w:p w:rsidR="0077419C" w:rsidRPr="0077419C" w:rsidRDefault="0077419C" w:rsidP="00631221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Постановлением</w:t>
      </w:r>
      <w:r w:rsidR="005B2701">
        <w:rPr>
          <w:color w:val="000000"/>
        </w:rPr>
        <w:t xml:space="preserve"> Правительства Кировской области от 03.02.2004 г. № 1/6 </w:t>
      </w:r>
      <w:r w:rsidRPr="0077419C">
        <w:rPr>
          <w:color w:val="000000"/>
        </w:rPr>
        <w:t>утвержден «Порядок взимании платы за сброс сточных вод и загрязняющих веществ в системы канализации нас</w:t>
      </w:r>
      <w:r w:rsidR="00ED6FF9">
        <w:rPr>
          <w:color w:val="000000"/>
        </w:rPr>
        <w:t>еленных пунктов области</w:t>
      </w:r>
      <w:r w:rsidRPr="0077419C">
        <w:rPr>
          <w:color w:val="000000"/>
        </w:rPr>
        <w:t>».</w:t>
      </w:r>
      <w:r w:rsidR="00631221">
        <w:rPr>
          <w:color w:val="000000"/>
        </w:rPr>
        <w:t xml:space="preserve"> </w:t>
      </w:r>
      <w:r w:rsidRPr="0077419C">
        <w:rPr>
          <w:color w:val="000000"/>
        </w:rPr>
        <w:t xml:space="preserve">Расчет платы производится один раз в квартал </w:t>
      </w:r>
    </w:p>
    <w:p w:rsidR="0077419C" w:rsidRPr="0077419C" w:rsidRDefault="0077419C" w:rsidP="00162CA7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rStyle w:val="a4"/>
          <w:color w:val="000000"/>
        </w:rPr>
        <w:t xml:space="preserve">Основания определения размера и порядка компенсации расходов организации ВХК при сбросе абонентами сточных вод, оказывающих негативное воздействие на </w:t>
      </w:r>
      <w:r w:rsidRPr="0077419C">
        <w:rPr>
          <w:rStyle w:val="a4"/>
          <w:color w:val="000000"/>
        </w:rPr>
        <w:lastRenderedPageBreak/>
        <w:t>работу централизованной системы водоотведения в соответствии с Главой</w:t>
      </w:r>
      <w:r w:rsidRPr="0077419C">
        <w:rPr>
          <w:rStyle w:val="apple-converted-space"/>
          <w:b/>
          <w:bCs/>
          <w:color w:val="000000"/>
        </w:rPr>
        <w:t> </w:t>
      </w:r>
      <w:r w:rsidRPr="0077419C">
        <w:rPr>
          <w:rStyle w:val="a4"/>
          <w:color w:val="000000"/>
        </w:rPr>
        <w:t>VII Правил №  644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В случае</w:t>
      </w:r>
      <w:proofErr w:type="gramStart"/>
      <w:r w:rsidRPr="0077419C">
        <w:rPr>
          <w:color w:val="000000"/>
        </w:rPr>
        <w:t>,</w:t>
      </w:r>
      <w:proofErr w:type="gramEnd"/>
      <w:r w:rsidRPr="0077419C">
        <w:rPr>
          <w:color w:val="000000"/>
        </w:rPr>
        <w:t xml:space="preserve"> если сточные воды, принимаемые от абонента в централизованную систему водоотведения, содержат загрязняющие вещества, негативно воздействующие</w:t>
      </w:r>
      <w:r w:rsidRPr="0077419C">
        <w:rPr>
          <w:rStyle w:val="apple-converted-space"/>
          <w:color w:val="000000"/>
        </w:rPr>
        <w:t> </w:t>
      </w:r>
      <w:r w:rsidRPr="0077419C">
        <w:rPr>
          <w:color w:val="000000"/>
          <w:u w:val="single"/>
        </w:rPr>
        <w:t>на работу такой системы</w:t>
      </w:r>
      <w:r w:rsidRPr="0077419C">
        <w:rPr>
          <w:color w:val="000000"/>
        </w:rPr>
        <w:t>, запрещенные к сбросу или не отвечающие требованиям</w:t>
      </w:r>
      <w:r w:rsidR="00FD6268">
        <w:rPr>
          <w:color w:val="000000"/>
        </w:rPr>
        <w:t xml:space="preserve"> максимально допустимых значений</w:t>
      </w:r>
      <w:r w:rsidRPr="0077419C">
        <w:rPr>
          <w:color w:val="000000"/>
        </w:rPr>
        <w:t xml:space="preserve"> нормативных показателей общих </w:t>
      </w:r>
      <w:r w:rsidR="00FD6268">
        <w:rPr>
          <w:color w:val="000000"/>
        </w:rPr>
        <w:t xml:space="preserve">свойств сточных вод и </w:t>
      </w:r>
      <w:r w:rsidRPr="0077419C">
        <w:rPr>
          <w:color w:val="000000"/>
        </w:rPr>
        <w:t xml:space="preserve"> концентраций загрязняющих вещ</w:t>
      </w:r>
      <w:r w:rsidR="00FD6268">
        <w:rPr>
          <w:color w:val="000000"/>
        </w:rPr>
        <w:t>еств в сточных водах, установленных в целях предотвращения негативного воздействия на работу централизованных систем водоотведения (</w:t>
      </w:r>
      <w:r w:rsidR="00A05BCC">
        <w:rPr>
          <w:color w:val="000000"/>
        </w:rPr>
        <w:t>Приложение №5</w:t>
      </w:r>
      <w:r w:rsidRPr="0077419C">
        <w:rPr>
          <w:color w:val="000000"/>
        </w:rPr>
        <w:t xml:space="preserve"> Правил № 644), абонент </w:t>
      </w:r>
      <w:proofErr w:type="gramStart"/>
      <w:r w:rsidRPr="0077419C">
        <w:rPr>
          <w:color w:val="000000"/>
        </w:rPr>
        <w:t>обязан</w:t>
      </w:r>
      <w:proofErr w:type="gramEnd"/>
      <w:r w:rsidRPr="0077419C">
        <w:rPr>
          <w:color w:val="000000"/>
        </w:rPr>
        <w:t xml:space="preserve">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 централизованной системы водоотведения)</w:t>
      </w:r>
      <w:r w:rsidR="001B7BD3">
        <w:rPr>
          <w:color w:val="000000"/>
        </w:rPr>
        <w:t>, в порядке и размере, которые определены Правилами №644</w:t>
      </w:r>
      <w:r w:rsidRPr="0077419C">
        <w:rPr>
          <w:color w:val="000000"/>
        </w:rPr>
        <w:t>.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В</w:t>
      </w:r>
      <w:r w:rsidR="001B7BD3">
        <w:rPr>
          <w:color w:val="000000"/>
        </w:rPr>
        <w:t xml:space="preserve"> соответствии с п. 119 Правила №</w:t>
      </w:r>
      <w:r w:rsidRPr="0077419C">
        <w:rPr>
          <w:color w:val="000000"/>
        </w:rPr>
        <w:t xml:space="preserve"> 644, </w:t>
      </w:r>
      <w:r w:rsidR="002A6ED6">
        <w:rPr>
          <w:color w:val="000000"/>
        </w:rPr>
        <w:t>расчет платы за негативное воздействие на работу централизованной системы водоотведения производятся организацией, осуществляющей водоотведение, ежемесячно на основании декларации, представляемой абонентом</w:t>
      </w:r>
      <w:r w:rsidR="00EA6194">
        <w:rPr>
          <w:color w:val="000000"/>
        </w:rPr>
        <w:t>, или в случае непредставления декларации, а также в случаях предусмотренных пунктами 120,123(1) и 130 настоящих Правил, на основании контрольных проб сточных вод. Оплата производится абонентом на основании счетов, выставляемых организацией, осуществляющей водоотведение, в течени</w:t>
      </w:r>
      <w:proofErr w:type="gramStart"/>
      <w:r w:rsidR="00EA6194">
        <w:rPr>
          <w:color w:val="000000"/>
        </w:rPr>
        <w:t>и</w:t>
      </w:r>
      <w:proofErr w:type="gramEnd"/>
      <w:r w:rsidR="00EA6194">
        <w:rPr>
          <w:color w:val="000000"/>
        </w:rPr>
        <w:t xml:space="preserve"> 10 дней со дня выставления счетов (п.119 в ред. Постановления Правительства РФ от 03.11.2016 г</w:t>
      </w:r>
      <w:r w:rsidR="00A05BCC">
        <w:rPr>
          <w:color w:val="000000"/>
        </w:rPr>
        <w:t>. №1134</w:t>
      </w:r>
      <w:r w:rsidR="00EA6194">
        <w:rPr>
          <w:color w:val="000000"/>
        </w:rPr>
        <w:t>)</w:t>
      </w:r>
    </w:p>
    <w:p w:rsidR="0077419C" w:rsidRPr="0077419C" w:rsidRDefault="0077419C" w:rsidP="0077419C">
      <w:pPr>
        <w:pStyle w:val="a3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77419C">
        <w:rPr>
          <w:color w:val="000000"/>
        </w:rPr>
        <w:t>Плата вносится абонентом ежемесячно на основании счето</w:t>
      </w:r>
      <w:r w:rsidR="00BA4924">
        <w:rPr>
          <w:color w:val="000000"/>
        </w:rPr>
        <w:t xml:space="preserve">в, выставляемых </w:t>
      </w:r>
      <w:proofErr w:type="spellStart"/>
      <w:r w:rsidR="00BA4924">
        <w:rPr>
          <w:color w:val="000000"/>
        </w:rPr>
        <w:t>Ресурсоснабжающей</w:t>
      </w:r>
      <w:proofErr w:type="spellEnd"/>
      <w:r w:rsidR="00BA4924">
        <w:rPr>
          <w:color w:val="000000"/>
        </w:rPr>
        <w:t xml:space="preserve">  организацией</w:t>
      </w:r>
      <w:r w:rsidRPr="0077419C">
        <w:rPr>
          <w:color w:val="000000"/>
        </w:rPr>
        <w:t>.</w:t>
      </w:r>
    </w:p>
    <w:sectPr w:rsidR="0077419C" w:rsidRPr="0077419C" w:rsidSect="00EB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9C"/>
    <w:rsid w:val="000040DA"/>
    <w:rsid w:val="00005E8A"/>
    <w:rsid w:val="0001397A"/>
    <w:rsid w:val="00021E01"/>
    <w:rsid w:val="00025D96"/>
    <w:rsid w:val="000400F9"/>
    <w:rsid w:val="00044EF3"/>
    <w:rsid w:val="00046F60"/>
    <w:rsid w:val="00064605"/>
    <w:rsid w:val="00065D01"/>
    <w:rsid w:val="00071DD7"/>
    <w:rsid w:val="00081852"/>
    <w:rsid w:val="00091B75"/>
    <w:rsid w:val="000B2DB7"/>
    <w:rsid w:val="000C6312"/>
    <w:rsid w:val="000D04AE"/>
    <w:rsid w:val="000D29CE"/>
    <w:rsid w:val="000D31FA"/>
    <w:rsid w:val="000F0A40"/>
    <w:rsid w:val="000F4169"/>
    <w:rsid w:val="000F4B34"/>
    <w:rsid w:val="00101B02"/>
    <w:rsid w:val="00131CDD"/>
    <w:rsid w:val="00133FE5"/>
    <w:rsid w:val="00135D96"/>
    <w:rsid w:val="00135EE2"/>
    <w:rsid w:val="00152D19"/>
    <w:rsid w:val="001600F5"/>
    <w:rsid w:val="001607AE"/>
    <w:rsid w:val="00162CA7"/>
    <w:rsid w:val="0016719B"/>
    <w:rsid w:val="001750C8"/>
    <w:rsid w:val="00183767"/>
    <w:rsid w:val="00183E98"/>
    <w:rsid w:val="001A08D7"/>
    <w:rsid w:val="001A789A"/>
    <w:rsid w:val="001B0EAC"/>
    <w:rsid w:val="001B48BF"/>
    <w:rsid w:val="001B6F1E"/>
    <w:rsid w:val="001B7BD3"/>
    <w:rsid w:val="001C2C85"/>
    <w:rsid w:val="001C3483"/>
    <w:rsid w:val="001E0373"/>
    <w:rsid w:val="001E0489"/>
    <w:rsid w:val="001E1419"/>
    <w:rsid w:val="001E239D"/>
    <w:rsid w:val="001E2BCA"/>
    <w:rsid w:val="001F4DE2"/>
    <w:rsid w:val="00203477"/>
    <w:rsid w:val="00214527"/>
    <w:rsid w:val="002257CC"/>
    <w:rsid w:val="0024568E"/>
    <w:rsid w:val="00256EC6"/>
    <w:rsid w:val="00257356"/>
    <w:rsid w:val="00263A9C"/>
    <w:rsid w:val="00267D4B"/>
    <w:rsid w:val="00286C09"/>
    <w:rsid w:val="002A6CAD"/>
    <w:rsid w:val="002A6ED6"/>
    <w:rsid w:val="002A7296"/>
    <w:rsid w:val="002B61EB"/>
    <w:rsid w:val="002D41C6"/>
    <w:rsid w:val="002D4EB5"/>
    <w:rsid w:val="002D6A26"/>
    <w:rsid w:val="002E7F36"/>
    <w:rsid w:val="002F3F79"/>
    <w:rsid w:val="002F5F2A"/>
    <w:rsid w:val="003055B6"/>
    <w:rsid w:val="003179BD"/>
    <w:rsid w:val="0032144A"/>
    <w:rsid w:val="0033395E"/>
    <w:rsid w:val="00343FB7"/>
    <w:rsid w:val="00345050"/>
    <w:rsid w:val="00346A57"/>
    <w:rsid w:val="00353DA5"/>
    <w:rsid w:val="003561CA"/>
    <w:rsid w:val="003562CA"/>
    <w:rsid w:val="00360F99"/>
    <w:rsid w:val="00375E51"/>
    <w:rsid w:val="00380A26"/>
    <w:rsid w:val="003934FC"/>
    <w:rsid w:val="00394342"/>
    <w:rsid w:val="003A2C3A"/>
    <w:rsid w:val="003A37DF"/>
    <w:rsid w:val="003C4AEE"/>
    <w:rsid w:val="003C50D4"/>
    <w:rsid w:val="003D7578"/>
    <w:rsid w:val="003F56A2"/>
    <w:rsid w:val="004074A4"/>
    <w:rsid w:val="00414E86"/>
    <w:rsid w:val="00415BB8"/>
    <w:rsid w:val="00421DF4"/>
    <w:rsid w:val="0042266B"/>
    <w:rsid w:val="00423FCA"/>
    <w:rsid w:val="0042781D"/>
    <w:rsid w:val="00427B4C"/>
    <w:rsid w:val="00435B73"/>
    <w:rsid w:val="00436DD1"/>
    <w:rsid w:val="00437C67"/>
    <w:rsid w:val="00441E48"/>
    <w:rsid w:val="00454828"/>
    <w:rsid w:val="0046115B"/>
    <w:rsid w:val="004656AE"/>
    <w:rsid w:val="00467525"/>
    <w:rsid w:val="00486F59"/>
    <w:rsid w:val="004A7F98"/>
    <w:rsid w:val="004B0127"/>
    <w:rsid w:val="004C246D"/>
    <w:rsid w:val="004C5784"/>
    <w:rsid w:val="004C6417"/>
    <w:rsid w:val="004C73C0"/>
    <w:rsid w:val="004D46D6"/>
    <w:rsid w:val="004D6D86"/>
    <w:rsid w:val="004E26FD"/>
    <w:rsid w:val="004E5CD2"/>
    <w:rsid w:val="00511D07"/>
    <w:rsid w:val="005122F0"/>
    <w:rsid w:val="00512853"/>
    <w:rsid w:val="005137AD"/>
    <w:rsid w:val="00521DA8"/>
    <w:rsid w:val="005306B5"/>
    <w:rsid w:val="00546279"/>
    <w:rsid w:val="005478B5"/>
    <w:rsid w:val="00551979"/>
    <w:rsid w:val="005528B5"/>
    <w:rsid w:val="00553051"/>
    <w:rsid w:val="0055350C"/>
    <w:rsid w:val="00554465"/>
    <w:rsid w:val="00561F8D"/>
    <w:rsid w:val="005648EF"/>
    <w:rsid w:val="00565332"/>
    <w:rsid w:val="00565F9A"/>
    <w:rsid w:val="005743CD"/>
    <w:rsid w:val="00576AC3"/>
    <w:rsid w:val="00576E23"/>
    <w:rsid w:val="005820B1"/>
    <w:rsid w:val="00585118"/>
    <w:rsid w:val="0059399A"/>
    <w:rsid w:val="005A11B3"/>
    <w:rsid w:val="005A3D8C"/>
    <w:rsid w:val="005B2701"/>
    <w:rsid w:val="005C66C3"/>
    <w:rsid w:val="005D035C"/>
    <w:rsid w:val="005D4BBF"/>
    <w:rsid w:val="005E08AC"/>
    <w:rsid w:val="005E170B"/>
    <w:rsid w:val="006018E5"/>
    <w:rsid w:val="00603706"/>
    <w:rsid w:val="0060681D"/>
    <w:rsid w:val="0061248F"/>
    <w:rsid w:val="00623812"/>
    <w:rsid w:val="00624640"/>
    <w:rsid w:val="00631221"/>
    <w:rsid w:val="0064510A"/>
    <w:rsid w:val="00646D47"/>
    <w:rsid w:val="0065203E"/>
    <w:rsid w:val="00657204"/>
    <w:rsid w:val="00657A68"/>
    <w:rsid w:val="00663EA4"/>
    <w:rsid w:val="00683B79"/>
    <w:rsid w:val="00691E11"/>
    <w:rsid w:val="006959EE"/>
    <w:rsid w:val="006B12AC"/>
    <w:rsid w:val="006B7568"/>
    <w:rsid w:val="006C5028"/>
    <w:rsid w:val="006C579B"/>
    <w:rsid w:val="006C7F4A"/>
    <w:rsid w:val="006D4300"/>
    <w:rsid w:val="006D5878"/>
    <w:rsid w:val="006F6D6F"/>
    <w:rsid w:val="007150BF"/>
    <w:rsid w:val="00720828"/>
    <w:rsid w:val="007250F5"/>
    <w:rsid w:val="00725208"/>
    <w:rsid w:val="00727DFD"/>
    <w:rsid w:val="00731FF9"/>
    <w:rsid w:val="00737A8E"/>
    <w:rsid w:val="007519AE"/>
    <w:rsid w:val="0077406F"/>
    <w:rsid w:val="0077419C"/>
    <w:rsid w:val="007758D2"/>
    <w:rsid w:val="007832C9"/>
    <w:rsid w:val="0079591D"/>
    <w:rsid w:val="007A0288"/>
    <w:rsid w:val="007A2C99"/>
    <w:rsid w:val="007A65C2"/>
    <w:rsid w:val="007B2818"/>
    <w:rsid w:val="007B286E"/>
    <w:rsid w:val="007B7C13"/>
    <w:rsid w:val="007C6723"/>
    <w:rsid w:val="007D5F72"/>
    <w:rsid w:val="007F2182"/>
    <w:rsid w:val="0080235C"/>
    <w:rsid w:val="00807B28"/>
    <w:rsid w:val="00815A00"/>
    <w:rsid w:val="00817ABE"/>
    <w:rsid w:val="008212EC"/>
    <w:rsid w:val="008347A1"/>
    <w:rsid w:val="008403BB"/>
    <w:rsid w:val="00842992"/>
    <w:rsid w:val="0086560B"/>
    <w:rsid w:val="0088273A"/>
    <w:rsid w:val="00886B21"/>
    <w:rsid w:val="0088701C"/>
    <w:rsid w:val="0088737D"/>
    <w:rsid w:val="00890034"/>
    <w:rsid w:val="008A6BBE"/>
    <w:rsid w:val="008B75CE"/>
    <w:rsid w:val="008D10A5"/>
    <w:rsid w:val="008E14EC"/>
    <w:rsid w:val="008E33CB"/>
    <w:rsid w:val="008E34AA"/>
    <w:rsid w:val="008F5C26"/>
    <w:rsid w:val="009053E0"/>
    <w:rsid w:val="00906019"/>
    <w:rsid w:val="0090715B"/>
    <w:rsid w:val="00931D8B"/>
    <w:rsid w:val="00941862"/>
    <w:rsid w:val="00943A87"/>
    <w:rsid w:val="009516B6"/>
    <w:rsid w:val="0095656A"/>
    <w:rsid w:val="0096646B"/>
    <w:rsid w:val="0096797C"/>
    <w:rsid w:val="00970502"/>
    <w:rsid w:val="00973E55"/>
    <w:rsid w:val="00975FBA"/>
    <w:rsid w:val="00983079"/>
    <w:rsid w:val="009863BD"/>
    <w:rsid w:val="009915DA"/>
    <w:rsid w:val="00993509"/>
    <w:rsid w:val="0099761D"/>
    <w:rsid w:val="009A0614"/>
    <w:rsid w:val="009A0F07"/>
    <w:rsid w:val="009A5476"/>
    <w:rsid w:val="009A6F7D"/>
    <w:rsid w:val="009B65AD"/>
    <w:rsid w:val="009B6AF0"/>
    <w:rsid w:val="009B6EE8"/>
    <w:rsid w:val="009C78C3"/>
    <w:rsid w:val="009D56F8"/>
    <w:rsid w:val="009E1ECD"/>
    <w:rsid w:val="00A02B01"/>
    <w:rsid w:val="00A039C3"/>
    <w:rsid w:val="00A05BCC"/>
    <w:rsid w:val="00A11E9B"/>
    <w:rsid w:val="00A12222"/>
    <w:rsid w:val="00A12E8C"/>
    <w:rsid w:val="00A16E0D"/>
    <w:rsid w:val="00A304DA"/>
    <w:rsid w:val="00A31ACC"/>
    <w:rsid w:val="00A4490A"/>
    <w:rsid w:val="00A52360"/>
    <w:rsid w:val="00A60D4B"/>
    <w:rsid w:val="00A65133"/>
    <w:rsid w:val="00A70BE1"/>
    <w:rsid w:val="00A80B54"/>
    <w:rsid w:val="00A84C5A"/>
    <w:rsid w:val="00A918E2"/>
    <w:rsid w:val="00A9290C"/>
    <w:rsid w:val="00A93CF5"/>
    <w:rsid w:val="00A9496F"/>
    <w:rsid w:val="00A96522"/>
    <w:rsid w:val="00AC14B8"/>
    <w:rsid w:val="00AD2747"/>
    <w:rsid w:val="00AD461D"/>
    <w:rsid w:val="00AE59DB"/>
    <w:rsid w:val="00AF6509"/>
    <w:rsid w:val="00AF7865"/>
    <w:rsid w:val="00B074B7"/>
    <w:rsid w:val="00B15536"/>
    <w:rsid w:val="00B15BC7"/>
    <w:rsid w:val="00B15CBD"/>
    <w:rsid w:val="00B24EC5"/>
    <w:rsid w:val="00B27A78"/>
    <w:rsid w:val="00B3242E"/>
    <w:rsid w:val="00B412B9"/>
    <w:rsid w:val="00B42EB7"/>
    <w:rsid w:val="00B47228"/>
    <w:rsid w:val="00B54B7C"/>
    <w:rsid w:val="00B56D9E"/>
    <w:rsid w:val="00B61085"/>
    <w:rsid w:val="00B641E3"/>
    <w:rsid w:val="00B7368C"/>
    <w:rsid w:val="00B913B0"/>
    <w:rsid w:val="00BA4924"/>
    <w:rsid w:val="00BA6CC3"/>
    <w:rsid w:val="00BC2F5C"/>
    <w:rsid w:val="00BC42A9"/>
    <w:rsid w:val="00BD199D"/>
    <w:rsid w:val="00BD493D"/>
    <w:rsid w:val="00BE24D1"/>
    <w:rsid w:val="00BE77E4"/>
    <w:rsid w:val="00BF07A8"/>
    <w:rsid w:val="00C15F9B"/>
    <w:rsid w:val="00C22879"/>
    <w:rsid w:val="00C33B1A"/>
    <w:rsid w:val="00C451FE"/>
    <w:rsid w:val="00C66B36"/>
    <w:rsid w:val="00C7647A"/>
    <w:rsid w:val="00C94519"/>
    <w:rsid w:val="00C94992"/>
    <w:rsid w:val="00CA1AF3"/>
    <w:rsid w:val="00CD3836"/>
    <w:rsid w:val="00CE17BB"/>
    <w:rsid w:val="00CF0AAD"/>
    <w:rsid w:val="00D03ABA"/>
    <w:rsid w:val="00D04C32"/>
    <w:rsid w:val="00D50CB2"/>
    <w:rsid w:val="00D52317"/>
    <w:rsid w:val="00D569EB"/>
    <w:rsid w:val="00D64078"/>
    <w:rsid w:val="00D642F3"/>
    <w:rsid w:val="00D7193F"/>
    <w:rsid w:val="00D71EEA"/>
    <w:rsid w:val="00D85501"/>
    <w:rsid w:val="00DA1BDF"/>
    <w:rsid w:val="00DA2064"/>
    <w:rsid w:val="00DA50C4"/>
    <w:rsid w:val="00DB7906"/>
    <w:rsid w:val="00DC68F0"/>
    <w:rsid w:val="00DC7611"/>
    <w:rsid w:val="00DD117B"/>
    <w:rsid w:val="00DD20F2"/>
    <w:rsid w:val="00DD2BE6"/>
    <w:rsid w:val="00DD5666"/>
    <w:rsid w:val="00DD6F17"/>
    <w:rsid w:val="00DE79C2"/>
    <w:rsid w:val="00DF3C3C"/>
    <w:rsid w:val="00DF4082"/>
    <w:rsid w:val="00E2156B"/>
    <w:rsid w:val="00E21BE0"/>
    <w:rsid w:val="00E26A2F"/>
    <w:rsid w:val="00E31088"/>
    <w:rsid w:val="00E31250"/>
    <w:rsid w:val="00E410B4"/>
    <w:rsid w:val="00E45810"/>
    <w:rsid w:val="00E46561"/>
    <w:rsid w:val="00E51F82"/>
    <w:rsid w:val="00E52208"/>
    <w:rsid w:val="00E76A16"/>
    <w:rsid w:val="00E819BA"/>
    <w:rsid w:val="00E906BC"/>
    <w:rsid w:val="00E91B29"/>
    <w:rsid w:val="00E97C43"/>
    <w:rsid w:val="00EA6194"/>
    <w:rsid w:val="00EB0A08"/>
    <w:rsid w:val="00EB2C47"/>
    <w:rsid w:val="00ED6FF9"/>
    <w:rsid w:val="00EF2E28"/>
    <w:rsid w:val="00EF756A"/>
    <w:rsid w:val="00F04A78"/>
    <w:rsid w:val="00F1236E"/>
    <w:rsid w:val="00F15C82"/>
    <w:rsid w:val="00F27028"/>
    <w:rsid w:val="00F27CC4"/>
    <w:rsid w:val="00F35518"/>
    <w:rsid w:val="00F358D3"/>
    <w:rsid w:val="00F37D39"/>
    <w:rsid w:val="00F422FF"/>
    <w:rsid w:val="00F505AF"/>
    <w:rsid w:val="00F97648"/>
    <w:rsid w:val="00FB5DA2"/>
    <w:rsid w:val="00FC3D4A"/>
    <w:rsid w:val="00FC58D4"/>
    <w:rsid w:val="00FC6302"/>
    <w:rsid w:val="00FC673F"/>
    <w:rsid w:val="00FD4B66"/>
    <w:rsid w:val="00FD55E8"/>
    <w:rsid w:val="00FD6268"/>
    <w:rsid w:val="00FF1D37"/>
    <w:rsid w:val="00FF3FAD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7"/>
  </w:style>
  <w:style w:type="paragraph" w:styleId="1">
    <w:name w:val="heading 1"/>
    <w:basedOn w:val="a"/>
    <w:link w:val="10"/>
    <w:uiPriority w:val="9"/>
    <w:qFormat/>
    <w:rsid w:val="005C6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7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19C"/>
  </w:style>
  <w:style w:type="character" w:styleId="a4">
    <w:name w:val="Strong"/>
    <w:basedOn w:val="a0"/>
    <w:uiPriority w:val="22"/>
    <w:qFormat/>
    <w:rsid w:val="007741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6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2016-12-12T06:33:00Z</cp:lastPrinted>
  <dcterms:created xsi:type="dcterms:W3CDTF">2016-12-19T06:25:00Z</dcterms:created>
  <dcterms:modified xsi:type="dcterms:W3CDTF">2016-12-19T06:25:00Z</dcterms:modified>
</cp:coreProperties>
</file>